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792" w:rsidRPr="003E311E" w:rsidRDefault="00522370">
      <w:pPr>
        <w:rPr>
          <w:color w:val="548DD4" w:themeColor="text2" w:themeTint="99"/>
          <w:sz w:val="36"/>
          <w:szCs w:val="36"/>
        </w:rPr>
      </w:pPr>
      <w:r w:rsidRPr="003E311E">
        <w:rPr>
          <w:color w:val="548DD4" w:themeColor="text2" w:themeTint="99"/>
          <w:sz w:val="36"/>
          <w:szCs w:val="36"/>
        </w:rPr>
        <w:t xml:space="preserve">Obavijest </w:t>
      </w:r>
      <w:r w:rsidR="003E311E" w:rsidRPr="003E311E">
        <w:rPr>
          <w:color w:val="548DD4" w:themeColor="text2" w:themeTint="99"/>
          <w:sz w:val="36"/>
          <w:szCs w:val="36"/>
        </w:rPr>
        <w:t>po članku 80. Zakona o javnoj nabavi (Narodne novine br. 126/16.</w:t>
      </w:r>
      <w:r w:rsidR="00C419F3">
        <w:rPr>
          <w:color w:val="548DD4" w:themeColor="text2" w:themeTint="99"/>
          <w:sz w:val="36"/>
          <w:szCs w:val="36"/>
        </w:rPr>
        <w:t>, 114/22.</w:t>
      </w:r>
      <w:r w:rsidR="003E311E" w:rsidRPr="003E311E">
        <w:rPr>
          <w:color w:val="548DD4" w:themeColor="text2" w:themeTint="99"/>
          <w:sz w:val="36"/>
          <w:szCs w:val="36"/>
        </w:rPr>
        <w:t>) u svezi sprječavanja sukoba interesa</w:t>
      </w:r>
    </w:p>
    <w:p w:rsidR="00522370" w:rsidRPr="003E311E" w:rsidRDefault="003E311E" w:rsidP="00CD0C97">
      <w:pPr>
        <w:rPr>
          <w:rFonts w:ascii="Calibri" w:hAnsi="Calibri" w:cs="Calibri"/>
          <w:color w:val="365F91" w:themeColor="accent1" w:themeShade="BF"/>
        </w:rPr>
      </w:pPr>
      <w:r w:rsidRPr="003E311E">
        <w:rPr>
          <w:rFonts w:ascii="Calibri" w:hAnsi="Calibri" w:cs="Calibri"/>
          <w:color w:val="365F91" w:themeColor="accent1" w:themeShade="BF"/>
        </w:rPr>
        <w:t>Na temelju</w:t>
      </w:r>
      <w:r w:rsidR="00CD0C97" w:rsidRPr="003E311E">
        <w:rPr>
          <w:rFonts w:ascii="Calibri" w:hAnsi="Calibri" w:cs="Calibri"/>
          <w:color w:val="365F91" w:themeColor="accent1" w:themeShade="BF"/>
        </w:rPr>
        <w:t xml:space="preserve"> članka </w:t>
      </w:r>
      <w:r w:rsidRPr="003E311E">
        <w:rPr>
          <w:rFonts w:ascii="Calibri" w:hAnsi="Calibri" w:cs="Calibri"/>
          <w:color w:val="365F91" w:themeColor="accent1" w:themeShade="BF"/>
        </w:rPr>
        <w:t>80</w:t>
      </w:r>
      <w:r w:rsidR="00CD0C97" w:rsidRPr="003E311E">
        <w:rPr>
          <w:rFonts w:ascii="Calibri" w:hAnsi="Calibri" w:cs="Calibri"/>
          <w:color w:val="365F91" w:themeColor="accent1" w:themeShade="BF"/>
        </w:rPr>
        <w:t>. Zakona o javnoj naba</w:t>
      </w:r>
      <w:r w:rsidR="00DC0F25" w:rsidRPr="003E311E">
        <w:rPr>
          <w:rFonts w:ascii="Calibri" w:hAnsi="Calibri" w:cs="Calibri"/>
          <w:color w:val="365F91" w:themeColor="accent1" w:themeShade="BF"/>
        </w:rPr>
        <w:t>vi („Narodne novine“ br</w:t>
      </w:r>
      <w:r w:rsidRPr="003E311E">
        <w:rPr>
          <w:rFonts w:ascii="Calibri" w:hAnsi="Calibri" w:cs="Calibri"/>
          <w:color w:val="365F91" w:themeColor="accent1" w:themeShade="BF"/>
        </w:rPr>
        <w:t>. 120/16</w:t>
      </w:r>
      <w:r>
        <w:rPr>
          <w:rFonts w:ascii="Calibri" w:hAnsi="Calibri" w:cs="Calibri"/>
          <w:color w:val="365F91" w:themeColor="accent1" w:themeShade="BF"/>
        </w:rPr>
        <w:t>.</w:t>
      </w:r>
      <w:r w:rsidR="00CC3F24">
        <w:rPr>
          <w:rFonts w:ascii="Calibri" w:hAnsi="Calibri" w:cs="Calibri"/>
          <w:color w:val="365F91" w:themeColor="accent1" w:themeShade="BF"/>
        </w:rPr>
        <w:t>, 114/22.</w:t>
      </w:r>
      <w:r>
        <w:rPr>
          <w:rFonts w:ascii="Calibri" w:hAnsi="Calibri" w:cs="Calibri"/>
          <w:color w:val="365F91" w:themeColor="accent1" w:themeShade="BF"/>
        </w:rPr>
        <w:t xml:space="preserve">) </w:t>
      </w:r>
      <w:r w:rsidRPr="003E311E">
        <w:rPr>
          <w:rFonts w:ascii="Calibri" w:hAnsi="Calibri" w:cs="Calibri"/>
          <w:color w:val="365F91" w:themeColor="accent1" w:themeShade="BF"/>
        </w:rPr>
        <w:t>Osnovna škola Ivane Brlić-Mažuranić kao Naručitelj izjavljuje da ne postoje gospodarski subjekti s kojima je predstavnik Naručitelja iz članka 76. stavka 2. točke 1. Zakona ili s njim povezane osobe (članak 77.) u sukobu interesa.</w:t>
      </w:r>
      <w:bookmarkStart w:id="0" w:name="_GoBack"/>
      <w:bookmarkEnd w:id="0"/>
    </w:p>
    <w:sectPr w:rsidR="00522370" w:rsidRPr="003E311E" w:rsidSect="0060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370"/>
    <w:rsid w:val="0003014E"/>
    <w:rsid w:val="000352DA"/>
    <w:rsid w:val="001D6AD8"/>
    <w:rsid w:val="003E311E"/>
    <w:rsid w:val="00522370"/>
    <w:rsid w:val="00607792"/>
    <w:rsid w:val="00676E9E"/>
    <w:rsid w:val="00703ED7"/>
    <w:rsid w:val="0081196D"/>
    <w:rsid w:val="00C419F3"/>
    <w:rsid w:val="00CC3F24"/>
    <w:rsid w:val="00CD0C97"/>
    <w:rsid w:val="00D21ED8"/>
    <w:rsid w:val="00D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B9C3"/>
  <w15:docId w15:val="{C67C75AF-8765-4843-8798-68984849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7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</cp:lastModifiedBy>
  <cp:revision>6</cp:revision>
  <dcterms:created xsi:type="dcterms:W3CDTF">2017-11-08T13:05:00Z</dcterms:created>
  <dcterms:modified xsi:type="dcterms:W3CDTF">2024-01-09T09:22:00Z</dcterms:modified>
</cp:coreProperties>
</file>