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14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 w:rsidP="00BB7EB5">
      <w:pPr>
        <w:spacing w:after="0"/>
        <w:ind w:firstLine="708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Na temelju članka </w:t>
      </w:r>
      <w:r w:rsidR="00BB7EB5">
        <w:rPr>
          <w:rFonts w:asciiTheme="minorHAnsi" w:hAnsiTheme="minorHAnsi" w:cstheme="minorHAnsi"/>
          <w:szCs w:val="24"/>
        </w:rPr>
        <w:t>72</w:t>
      </w:r>
      <w:r w:rsidRPr="00D85CC0">
        <w:rPr>
          <w:rFonts w:asciiTheme="minorHAnsi" w:hAnsiTheme="minorHAnsi" w:cstheme="minorHAnsi"/>
          <w:szCs w:val="24"/>
        </w:rPr>
        <w:t xml:space="preserve">. Statuta </w:t>
      </w:r>
      <w:r w:rsidR="00D85CC0">
        <w:rPr>
          <w:rFonts w:asciiTheme="minorHAnsi" w:hAnsiTheme="minorHAnsi" w:cstheme="minorHAnsi"/>
          <w:szCs w:val="24"/>
        </w:rPr>
        <w:t>Osnovne škole Ivane Brlić-Mažuranić Virovitica</w:t>
      </w:r>
      <w:r w:rsidRPr="00D85CC0">
        <w:rPr>
          <w:rFonts w:asciiTheme="minorHAnsi" w:hAnsiTheme="minorHAnsi" w:cstheme="minorHAnsi"/>
          <w:szCs w:val="24"/>
        </w:rPr>
        <w:t>, a u svezi članka 52. Zakona o proračunu (NN, br. 87/08., 136/12. i 15/15.)</w:t>
      </w:r>
      <w:r w:rsidR="00BB7EB5">
        <w:rPr>
          <w:rFonts w:asciiTheme="minorHAnsi" w:hAnsiTheme="minorHAnsi" w:cstheme="minorHAnsi"/>
          <w:szCs w:val="24"/>
        </w:rPr>
        <w:t>,</w:t>
      </w:r>
      <w:r w:rsidR="00157992">
        <w:rPr>
          <w:rFonts w:asciiTheme="minorHAnsi" w:hAnsiTheme="minorHAnsi" w:cstheme="minorHAnsi"/>
          <w:szCs w:val="24"/>
        </w:rPr>
        <w:t xml:space="preserve"> </w:t>
      </w:r>
      <w:r w:rsidR="00BB7EB5">
        <w:rPr>
          <w:rFonts w:asciiTheme="minorHAnsi" w:hAnsiTheme="minorHAnsi" w:cstheme="minorHAnsi"/>
        </w:rPr>
        <w:t>odredbi Zakona o fiskalnoj odgovornosti (Narodne novine broj 111/18.), odredbi Uredbe o sastavljanju i predaji Izjave o fiskalnoj odgovornosti i izvještaja o primjeni fiskalnih pravila (Narodne novine broj 95/19.</w:t>
      </w:r>
      <w:r w:rsidR="0005006F">
        <w:rPr>
          <w:rFonts w:asciiTheme="minorHAnsi" w:hAnsiTheme="minorHAnsi" w:cstheme="minorHAnsi"/>
        </w:rPr>
        <w:t xml:space="preserve">) </w:t>
      </w:r>
      <w:r w:rsidR="00BB7EB5">
        <w:rPr>
          <w:rFonts w:asciiTheme="minorHAnsi" w:hAnsiTheme="minorHAnsi" w:cstheme="minorHAnsi"/>
        </w:rPr>
        <w:t xml:space="preserve">ravnatelj dana </w:t>
      </w:r>
      <w:r w:rsidR="00BB7EB5">
        <w:rPr>
          <w:rFonts w:asciiTheme="minorHAnsi" w:hAnsiTheme="minorHAnsi" w:cstheme="minorHAnsi"/>
        </w:rPr>
        <w:t>8. lipnja 2021</w:t>
      </w:r>
      <w:r w:rsidR="00BB7EB5">
        <w:rPr>
          <w:rFonts w:asciiTheme="minorHAnsi" w:hAnsiTheme="minorHAnsi" w:cstheme="minorHAnsi"/>
        </w:rPr>
        <w:t>. godine donosi</w:t>
      </w: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05006F" w:rsidRPr="00D85CC0" w:rsidRDefault="004E30A7">
      <w:pPr>
        <w:spacing w:after="55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BB7EB5" w:rsidRDefault="00BB7EB5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b/>
          <w:szCs w:val="24"/>
        </w:rPr>
      </w:pPr>
      <w:r w:rsidRPr="0005006F">
        <w:rPr>
          <w:rFonts w:asciiTheme="minorHAnsi" w:hAnsiTheme="minorHAnsi" w:cstheme="minorHAnsi"/>
          <w:b/>
          <w:szCs w:val="24"/>
        </w:rPr>
        <w:t>ODLUKU</w:t>
      </w:r>
    </w:p>
    <w:p w:rsidR="0005006F" w:rsidRPr="0005006F" w:rsidRDefault="0005006F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 stjecanju i načinu korištenja vlastitih sredstava</w:t>
      </w:r>
    </w:p>
    <w:p w:rsidR="00D85CC0" w:rsidRPr="00D85CC0" w:rsidRDefault="004E30A7" w:rsidP="0005006F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="0005006F">
        <w:rPr>
          <w:rFonts w:asciiTheme="minorHAnsi" w:hAnsiTheme="minorHAnsi" w:cstheme="minorHAnsi"/>
          <w:szCs w:val="24"/>
        </w:rPr>
        <w:t>Osnovne škole Ivane Brlić-Mažuranić Virovitica</w:t>
      </w:r>
    </w:p>
    <w:p w:rsidR="00EA3ABA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7357CB" w:rsidRPr="00D85CC0" w:rsidRDefault="007357CB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EA3ABA" w:rsidRDefault="004E30A7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1. </w:t>
      </w:r>
    </w:p>
    <w:p w:rsidR="00196904" w:rsidRPr="00D85CC0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Pr="00D85CC0" w:rsidRDefault="004E30A7">
      <w:pPr>
        <w:ind w:left="-5" w:right="0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="00D85CC0">
        <w:rPr>
          <w:rFonts w:asciiTheme="minorHAnsi" w:hAnsiTheme="minorHAnsi" w:cstheme="minorHAnsi"/>
          <w:szCs w:val="24"/>
        </w:rPr>
        <w:tab/>
      </w:r>
      <w:r w:rsidR="00BB7EB5">
        <w:rPr>
          <w:rFonts w:asciiTheme="minorHAnsi" w:hAnsiTheme="minorHAnsi" w:cstheme="minorHAnsi"/>
          <w:szCs w:val="24"/>
        </w:rPr>
        <w:t>Ovom Odlukom</w:t>
      </w:r>
      <w:r w:rsidRPr="00D85CC0">
        <w:rPr>
          <w:rFonts w:asciiTheme="minorHAnsi" w:hAnsiTheme="minorHAnsi" w:cstheme="minorHAnsi"/>
          <w:szCs w:val="24"/>
        </w:rPr>
        <w:t xml:space="preserve"> uređuju se mjerila i način korištenja vlastitih prihoda koje ostvaruje  </w:t>
      </w:r>
      <w:r w:rsidR="00D85CC0">
        <w:rPr>
          <w:rFonts w:asciiTheme="minorHAnsi" w:hAnsiTheme="minorHAnsi" w:cstheme="minorHAnsi"/>
          <w:szCs w:val="24"/>
        </w:rPr>
        <w:t>Osnovna škola Ivane Brlić-Mažuranić Virovitica</w:t>
      </w:r>
      <w:r w:rsidRPr="00D85CC0">
        <w:rPr>
          <w:rFonts w:asciiTheme="minorHAnsi" w:hAnsiTheme="minorHAnsi" w:cstheme="minorHAnsi"/>
          <w:szCs w:val="24"/>
        </w:rPr>
        <w:t xml:space="preserve"> (u daljnjem tekstu</w:t>
      </w:r>
      <w:r w:rsidRPr="00D85CC0">
        <w:rPr>
          <w:rFonts w:asciiTheme="minorHAnsi" w:hAnsiTheme="minorHAnsi" w:cstheme="minorHAnsi"/>
          <w:szCs w:val="24"/>
        </w:rPr>
        <w:t xml:space="preserve">: Škola). </w:t>
      </w:r>
    </w:p>
    <w:p w:rsidR="00EA3ABA" w:rsidRPr="00D85CC0" w:rsidRDefault="004E30A7" w:rsidP="00D85CC0">
      <w:pPr>
        <w:ind w:left="-5" w:right="0" w:firstLine="481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="00BB7EB5">
        <w:rPr>
          <w:rFonts w:asciiTheme="minorHAnsi" w:hAnsiTheme="minorHAnsi" w:cstheme="minorHAnsi"/>
          <w:szCs w:val="24"/>
        </w:rPr>
        <w:tab/>
        <w:t>Odredbe ove Odluke</w:t>
      </w:r>
      <w:r w:rsidRPr="00D85CC0">
        <w:rPr>
          <w:rFonts w:asciiTheme="minorHAnsi" w:hAnsiTheme="minorHAnsi" w:cstheme="minorHAnsi"/>
          <w:szCs w:val="24"/>
        </w:rPr>
        <w:t xml:space="preserve"> ne odnose se na sredstva državnog proračuna koje doznačuje   ministarstvo nadležno za znanost i obrazovanje sukladno odredbama zakona i propisa  kojima se uređuje </w:t>
      </w:r>
      <w:r w:rsidR="00D85CC0">
        <w:rPr>
          <w:rFonts w:asciiTheme="minorHAnsi" w:hAnsiTheme="minorHAnsi" w:cstheme="minorHAnsi"/>
          <w:szCs w:val="24"/>
        </w:rPr>
        <w:t>osnovnoškolsko</w:t>
      </w:r>
      <w:r w:rsidRPr="00D85CC0">
        <w:rPr>
          <w:rFonts w:asciiTheme="minorHAnsi" w:hAnsiTheme="minorHAnsi" w:cstheme="minorHAnsi"/>
          <w:szCs w:val="24"/>
        </w:rPr>
        <w:t xml:space="preserve"> obrazovanje, </w:t>
      </w:r>
      <w:r w:rsidR="00376071">
        <w:rPr>
          <w:rFonts w:asciiTheme="minorHAnsi" w:hAnsiTheme="minorHAnsi" w:cstheme="minorHAnsi"/>
          <w:szCs w:val="24"/>
        </w:rPr>
        <w:t>osnivač</w:t>
      </w:r>
      <w:r w:rsidRPr="00D85CC0">
        <w:rPr>
          <w:rFonts w:asciiTheme="minorHAnsi" w:hAnsiTheme="minorHAnsi" w:cstheme="minorHAnsi"/>
          <w:szCs w:val="24"/>
        </w:rPr>
        <w:t>, namjenske prihode o</w:t>
      </w:r>
      <w:r w:rsidRPr="00D85CC0">
        <w:rPr>
          <w:rFonts w:asciiTheme="minorHAnsi" w:hAnsiTheme="minorHAnsi" w:cstheme="minorHAnsi"/>
          <w:szCs w:val="24"/>
        </w:rPr>
        <w:t xml:space="preserve">d  sufinanciranja, odnosno prihode dobivene putem provedbe nacionalnih i EU projekata. 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Default="004E30A7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2. </w:t>
      </w:r>
    </w:p>
    <w:p w:rsidR="00196904" w:rsidRPr="00D85CC0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Pr="00D85CC0" w:rsidRDefault="004E30A7" w:rsidP="00D85CC0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>Sukladno članku 52. Zakona o proračunu (NN, br. 87/08., 136/12. i 15/15.)</w:t>
      </w:r>
      <w:r w:rsidR="00D85CC0">
        <w:rPr>
          <w:rFonts w:asciiTheme="minorHAnsi" w:hAnsiTheme="minorHAnsi" w:cstheme="minorHAnsi"/>
          <w:szCs w:val="24"/>
        </w:rPr>
        <w:t xml:space="preserve"> </w:t>
      </w:r>
      <w:r w:rsidRPr="00D85CC0">
        <w:rPr>
          <w:rFonts w:asciiTheme="minorHAnsi" w:hAnsiTheme="minorHAnsi" w:cstheme="minorHAnsi"/>
          <w:szCs w:val="24"/>
        </w:rPr>
        <w:t>, vlastitim prihodima smatraju se prihodi koje Škola ostvari od obavljanja poslov</w:t>
      </w:r>
      <w:r w:rsidRPr="00D85CC0">
        <w:rPr>
          <w:rFonts w:asciiTheme="minorHAnsi" w:hAnsiTheme="minorHAnsi" w:cstheme="minorHAnsi"/>
          <w:szCs w:val="24"/>
        </w:rPr>
        <w:t xml:space="preserve">a na tržištu i tržnim  uvjetima. </w:t>
      </w:r>
    </w:p>
    <w:p w:rsidR="00EA3ABA" w:rsidRPr="00D85CC0" w:rsidRDefault="004E30A7" w:rsidP="00D85CC0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U skladu sa stavkom 1. ovoga članka, Škola ostvaruje vlastite prihode od </w:t>
      </w:r>
      <w:r w:rsidR="007357CB">
        <w:rPr>
          <w:rFonts w:asciiTheme="minorHAnsi" w:hAnsiTheme="minorHAnsi" w:cstheme="minorHAnsi"/>
          <w:szCs w:val="24"/>
        </w:rPr>
        <w:t>najma školske sportske dvorane</w:t>
      </w:r>
      <w:r w:rsidR="00A74187">
        <w:rPr>
          <w:rFonts w:asciiTheme="minorHAnsi" w:hAnsiTheme="minorHAnsi" w:cstheme="minorHAnsi"/>
          <w:szCs w:val="24"/>
        </w:rPr>
        <w:t>,</w:t>
      </w:r>
      <w:r w:rsidR="00196904">
        <w:rPr>
          <w:rFonts w:asciiTheme="minorHAnsi" w:hAnsiTheme="minorHAnsi" w:cstheme="minorHAnsi"/>
          <w:szCs w:val="24"/>
        </w:rPr>
        <w:t xml:space="preserve"> ostalih školskih unutarnjih i vanjskih prostora Škole te donacija</w:t>
      </w:r>
      <w:r w:rsidR="007357CB">
        <w:rPr>
          <w:rFonts w:asciiTheme="minorHAnsi" w:hAnsiTheme="minorHAnsi" w:cstheme="minorHAnsi"/>
          <w:szCs w:val="24"/>
        </w:rPr>
        <w:t>.</w:t>
      </w:r>
    </w:p>
    <w:p w:rsidR="00EA3ABA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>Škola je dužna vlastite prihode evidentirati sukladno propisima kojima je uređeno  proraču</w:t>
      </w:r>
      <w:r w:rsidRPr="00D85CC0">
        <w:rPr>
          <w:rFonts w:asciiTheme="minorHAnsi" w:hAnsiTheme="minorHAnsi" w:cstheme="minorHAnsi"/>
          <w:szCs w:val="24"/>
        </w:rPr>
        <w:t xml:space="preserve">nsko računovodstvo. </w:t>
      </w:r>
    </w:p>
    <w:p w:rsidR="00BB7EB5" w:rsidRPr="00D85CC0" w:rsidRDefault="00BB7EB5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Korištenje i najam</w:t>
      </w:r>
      <w:r w:rsidR="0005006F">
        <w:rPr>
          <w:rFonts w:asciiTheme="minorHAnsi" w:hAnsiTheme="minorHAnsi" w:cstheme="minorHAnsi"/>
          <w:szCs w:val="24"/>
        </w:rPr>
        <w:t xml:space="preserve"> školskog prostora uređuju se Pravilnikom o načinu korištenja i davanja u najam školskog prostora.</w:t>
      </w:r>
    </w:p>
    <w:p w:rsidR="007357CB" w:rsidRDefault="007357CB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Default="004E30A7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3. </w:t>
      </w:r>
    </w:p>
    <w:p w:rsidR="00196904" w:rsidRPr="00D85CC0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Pr="0005006F" w:rsidRDefault="004E30A7" w:rsidP="0005006F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Vlastiti prihodi iz članka 2. </w:t>
      </w:r>
      <w:r w:rsidR="0005006F">
        <w:rPr>
          <w:rFonts w:asciiTheme="minorHAnsi" w:hAnsiTheme="minorHAnsi" w:cstheme="minorHAnsi"/>
          <w:szCs w:val="24"/>
        </w:rPr>
        <w:t>ove Odluke</w:t>
      </w:r>
      <w:r w:rsidRPr="00D85CC0">
        <w:rPr>
          <w:rFonts w:asciiTheme="minorHAnsi" w:hAnsiTheme="minorHAnsi" w:cstheme="minorHAnsi"/>
          <w:szCs w:val="24"/>
        </w:rPr>
        <w:t xml:space="preserve"> koriste se za podmirenje rashoda povezanih s  obavljanjem djelatnosti od kojih se ostvaruju vlastiti prihodi</w:t>
      </w:r>
      <w:r w:rsidRPr="00D85CC0">
        <w:rPr>
          <w:rFonts w:asciiTheme="minorHAnsi" w:hAnsiTheme="minorHAnsi" w:cstheme="minorHAnsi"/>
          <w:szCs w:val="24"/>
        </w:rPr>
        <w:t xml:space="preserve"> za</w:t>
      </w:r>
      <w:r w:rsidR="0005006F">
        <w:rPr>
          <w:rFonts w:asciiTheme="minorHAnsi" w:hAnsiTheme="minorHAnsi" w:cstheme="minorHAnsi"/>
          <w:szCs w:val="24"/>
        </w:rPr>
        <w:t xml:space="preserve"> </w:t>
      </w:r>
      <w:r w:rsidRPr="0005006F">
        <w:rPr>
          <w:rFonts w:asciiTheme="minorHAnsi" w:hAnsiTheme="minorHAnsi" w:cstheme="minorHAnsi"/>
          <w:szCs w:val="24"/>
        </w:rPr>
        <w:t xml:space="preserve">podmirenje materijalnih rashoda nastalih obavljanjem djelatnosti Škole. </w:t>
      </w:r>
    </w:p>
    <w:p w:rsidR="0005006F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>Iznosi ostvarenih vlas</w:t>
      </w:r>
      <w:r w:rsidRPr="00D85CC0">
        <w:rPr>
          <w:rFonts w:asciiTheme="minorHAnsi" w:hAnsiTheme="minorHAnsi" w:cstheme="minorHAnsi"/>
          <w:szCs w:val="24"/>
        </w:rPr>
        <w:t xml:space="preserve">titih prihoda koji preostanu nakon podmirenja rashoda </w:t>
      </w:r>
      <w:r w:rsidRPr="00D85CC0">
        <w:rPr>
          <w:rFonts w:asciiTheme="minorHAnsi" w:hAnsiTheme="minorHAnsi" w:cstheme="minorHAnsi"/>
          <w:szCs w:val="24"/>
        </w:rPr>
        <w:t xml:space="preserve">iz stavka 1. ovog članka koriste se kao sredstva za obavljanje redovne djelatnosti i poboljšanje  standarda </w:t>
      </w:r>
      <w:r w:rsidR="007357CB">
        <w:rPr>
          <w:rFonts w:asciiTheme="minorHAnsi" w:hAnsiTheme="minorHAnsi" w:cstheme="minorHAnsi"/>
          <w:szCs w:val="24"/>
        </w:rPr>
        <w:t>osnovnoškolskog</w:t>
      </w:r>
      <w:r w:rsidRPr="00D85CC0">
        <w:rPr>
          <w:rFonts w:asciiTheme="minorHAnsi" w:hAnsiTheme="minorHAnsi" w:cstheme="minorHAnsi"/>
          <w:szCs w:val="24"/>
        </w:rPr>
        <w:t xml:space="preserve"> obrazovanja, te za podmirenje tekućih i kapitalnih rashoda.</w:t>
      </w: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O načinu korištenja sredstava iz stavka 1. ovog članka odlučuje ravnatel</w:t>
      </w:r>
      <w:r w:rsidRPr="00D85CC0">
        <w:rPr>
          <w:rFonts w:asciiTheme="minorHAnsi" w:hAnsiTheme="minorHAnsi" w:cstheme="minorHAnsi"/>
          <w:szCs w:val="24"/>
        </w:rPr>
        <w:t xml:space="preserve">j Škole prema odredbama Statuta. </w:t>
      </w: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U slučaju potrebe za hitnim ili nepredviđenim troškovima, na prijedlog ravnatelja, Školski  odbor može posebnom odlukom rasporediti vlastite prihode na način različit od onoga koji  je određen stavkom 1. i stavkom 2. ovog </w:t>
      </w:r>
      <w:r w:rsidRPr="00D85CC0">
        <w:rPr>
          <w:rFonts w:asciiTheme="minorHAnsi" w:hAnsiTheme="minorHAnsi" w:cstheme="minorHAnsi"/>
          <w:szCs w:val="24"/>
        </w:rPr>
        <w:t xml:space="preserve">članka.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lastRenderedPageBreak/>
        <w:t xml:space="preserve"> </w:t>
      </w:r>
    </w:p>
    <w:p w:rsidR="00196904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196904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Default="004E30A7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4. </w:t>
      </w:r>
    </w:p>
    <w:p w:rsidR="00196904" w:rsidRPr="00D85CC0" w:rsidRDefault="00196904">
      <w:pPr>
        <w:spacing w:after="3" w:line="259" w:lineRule="auto"/>
        <w:ind w:left="486" w:right="480"/>
        <w:jc w:val="center"/>
        <w:rPr>
          <w:rFonts w:asciiTheme="minorHAnsi" w:hAnsiTheme="minorHAnsi" w:cstheme="minorHAnsi"/>
          <w:szCs w:val="24"/>
        </w:rPr>
      </w:pP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Vlastiti prihodi prikupljeni tijekom jedne kalendarske godine koji se ne utroše za podmirenje troškova iz članka 3. </w:t>
      </w:r>
      <w:r w:rsidR="0005006F">
        <w:rPr>
          <w:rFonts w:asciiTheme="minorHAnsi" w:hAnsiTheme="minorHAnsi" w:cstheme="minorHAnsi"/>
          <w:szCs w:val="24"/>
        </w:rPr>
        <w:t>ove Odluke</w:t>
      </w:r>
      <w:r w:rsidRPr="00D85CC0">
        <w:rPr>
          <w:rFonts w:asciiTheme="minorHAnsi" w:hAnsiTheme="minorHAnsi" w:cstheme="minorHAnsi"/>
          <w:szCs w:val="24"/>
        </w:rPr>
        <w:t xml:space="preserve"> nastalih u toj kalendarskoj godini, rasporedit će se u pričuvu ili će se prebaciti u sljedeću kalenda</w:t>
      </w:r>
      <w:r w:rsidRPr="00D85CC0">
        <w:rPr>
          <w:rFonts w:asciiTheme="minorHAnsi" w:hAnsiTheme="minorHAnsi" w:cstheme="minorHAnsi"/>
          <w:szCs w:val="24"/>
        </w:rPr>
        <w:t xml:space="preserve">rsku godinu za podmirenje iste vrste troškova za koje su inicijalno bili namijenjeni. </w:t>
      </w:r>
    </w:p>
    <w:p w:rsidR="00EA3ABA" w:rsidRPr="00D85CC0" w:rsidRDefault="004E30A7">
      <w:pPr>
        <w:spacing w:after="0" w:line="259" w:lineRule="auto"/>
        <w:ind w:left="48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Default="004E30A7">
      <w:pPr>
        <w:spacing w:after="3" w:line="259" w:lineRule="auto"/>
        <w:ind w:left="486" w:right="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5. </w:t>
      </w:r>
    </w:p>
    <w:p w:rsidR="00196904" w:rsidRPr="00D85CC0" w:rsidRDefault="00196904">
      <w:pPr>
        <w:spacing w:after="3" w:line="259" w:lineRule="auto"/>
        <w:ind w:left="486" w:right="0"/>
        <w:jc w:val="center"/>
        <w:rPr>
          <w:rFonts w:asciiTheme="minorHAnsi" w:hAnsiTheme="minorHAnsi" w:cstheme="minorHAnsi"/>
          <w:szCs w:val="24"/>
        </w:rPr>
      </w:pP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>Na prijedlog ravnatelja, Školski odbor će svake kalendarske godine najkasnije do 31. prosinca donijeti Financijski plan u kojem će biti navedena visina oček</w:t>
      </w:r>
      <w:r w:rsidRPr="00D85CC0">
        <w:rPr>
          <w:rFonts w:asciiTheme="minorHAnsi" w:hAnsiTheme="minorHAnsi" w:cstheme="minorHAnsi"/>
          <w:szCs w:val="24"/>
        </w:rPr>
        <w:t xml:space="preserve">ivanih vlastitih prihoda u narednoj kalendarskoj godine te pregled očekivanog utroška vlastitih prihoda po pojedinim kategorijama troškova. </w:t>
      </w: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>Ravnatelj će svake godine, najkasnije do 31. siječnja u sklopu Financijskog izvješća za prethodnu godinu, podnijeti</w:t>
      </w:r>
      <w:r w:rsidRPr="00D85CC0">
        <w:rPr>
          <w:rFonts w:asciiTheme="minorHAnsi" w:hAnsiTheme="minorHAnsi" w:cstheme="minorHAnsi"/>
          <w:szCs w:val="24"/>
        </w:rPr>
        <w:t xml:space="preserve"> Školskom odboru izviješće o ostvarenim vlastitim prihodima i o trošenju sredstava iz vlastitih prihoda u prethodnoj kalendarskoj godini. </w:t>
      </w:r>
    </w:p>
    <w:p w:rsidR="00EA3ABA" w:rsidRPr="00D85CC0" w:rsidRDefault="004E30A7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Ako je došlo do odstupanja u trošenju vlastitih prihoda u prethodnoj kalendarskoj godini predviđenog člankom 3. </w:t>
      </w:r>
      <w:r w:rsidR="0005006F">
        <w:rPr>
          <w:rFonts w:asciiTheme="minorHAnsi" w:hAnsiTheme="minorHAnsi" w:cstheme="minorHAnsi"/>
          <w:szCs w:val="24"/>
        </w:rPr>
        <w:t>ove Odluke</w:t>
      </w:r>
      <w:r w:rsidRPr="00D85CC0">
        <w:rPr>
          <w:rFonts w:asciiTheme="minorHAnsi" w:hAnsiTheme="minorHAnsi" w:cstheme="minorHAnsi"/>
          <w:szCs w:val="24"/>
        </w:rPr>
        <w:t xml:space="preserve">, ravnatelj Škole obavijestit će Školski odbor o uzrocima odstupanja i mjerama za otklanjanje uzroka koje su dovele do tog odstupanja.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color w:val="231F20"/>
          <w:szCs w:val="24"/>
        </w:rPr>
        <w:t xml:space="preserve"> </w:t>
      </w:r>
    </w:p>
    <w:p w:rsidR="00EA3ABA" w:rsidRDefault="004E30A7">
      <w:pPr>
        <w:spacing w:after="3" w:line="259" w:lineRule="auto"/>
        <w:ind w:left="486" w:right="0"/>
        <w:jc w:val="center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Članak 6. </w:t>
      </w:r>
    </w:p>
    <w:p w:rsidR="00196904" w:rsidRPr="00D85CC0" w:rsidRDefault="00196904">
      <w:pPr>
        <w:spacing w:after="3" w:line="259" w:lineRule="auto"/>
        <w:ind w:left="486" w:right="0"/>
        <w:jc w:val="center"/>
        <w:rPr>
          <w:rFonts w:asciiTheme="minorHAnsi" w:hAnsiTheme="minorHAnsi" w:cstheme="minorHAnsi"/>
          <w:szCs w:val="24"/>
        </w:rPr>
      </w:pPr>
    </w:p>
    <w:p w:rsidR="00EA3ABA" w:rsidRPr="00D85CC0" w:rsidRDefault="0005006F" w:rsidP="007357CB">
      <w:pPr>
        <w:ind w:left="-5" w:right="0" w:firstLine="7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Ova Odluka</w:t>
      </w:r>
      <w:r w:rsidR="004E30A7" w:rsidRPr="00D85CC0">
        <w:rPr>
          <w:rFonts w:asciiTheme="minorHAnsi" w:hAnsiTheme="minorHAnsi" w:cstheme="minorHAnsi"/>
          <w:szCs w:val="24"/>
        </w:rPr>
        <w:t xml:space="preserve"> stupa na snagu danom donošenja i bit će objavljen</w:t>
      </w:r>
      <w:r>
        <w:rPr>
          <w:rFonts w:asciiTheme="minorHAnsi" w:hAnsiTheme="minorHAnsi" w:cstheme="minorHAnsi"/>
          <w:szCs w:val="24"/>
        </w:rPr>
        <w:t>a</w:t>
      </w:r>
      <w:r w:rsidR="004E30A7" w:rsidRPr="00D85CC0">
        <w:rPr>
          <w:rFonts w:asciiTheme="minorHAnsi" w:hAnsiTheme="minorHAnsi" w:cstheme="minorHAnsi"/>
          <w:szCs w:val="24"/>
        </w:rPr>
        <w:t xml:space="preserve"> na oglasnoj ploči i mrežnoj stra</w:t>
      </w:r>
      <w:r w:rsidR="004E30A7" w:rsidRPr="00D85CC0">
        <w:rPr>
          <w:rFonts w:asciiTheme="minorHAnsi" w:hAnsiTheme="minorHAnsi" w:cstheme="minorHAnsi"/>
          <w:szCs w:val="24"/>
        </w:rPr>
        <w:t xml:space="preserve">nici Škole. </w:t>
      </w:r>
    </w:p>
    <w:p w:rsidR="00EA3ABA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231F20"/>
          <w:szCs w:val="24"/>
        </w:rPr>
      </w:pPr>
      <w:r w:rsidRPr="00D85CC0">
        <w:rPr>
          <w:rFonts w:asciiTheme="minorHAnsi" w:hAnsiTheme="minorHAnsi" w:cstheme="minorHAnsi"/>
          <w:color w:val="231F20"/>
          <w:szCs w:val="24"/>
        </w:rPr>
        <w:t xml:space="preserve"> </w:t>
      </w:r>
    </w:p>
    <w:p w:rsidR="00196904" w:rsidRDefault="0019690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color w:val="231F20"/>
          <w:szCs w:val="24"/>
        </w:rPr>
      </w:pPr>
    </w:p>
    <w:p w:rsidR="007357CB" w:rsidRPr="00D85CC0" w:rsidRDefault="007357CB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EA3ABA" w:rsidRPr="00D85CC0" w:rsidRDefault="004E30A7" w:rsidP="0005006F">
      <w:pPr>
        <w:spacing w:after="0" w:line="254" w:lineRule="auto"/>
        <w:ind w:left="0" w:right="6525" w:firstLine="0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color w:val="231F20"/>
          <w:szCs w:val="24"/>
        </w:rPr>
        <w:t>KLASA: 003-05/2</w:t>
      </w:r>
      <w:r w:rsidR="00196904">
        <w:rPr>
          <w:rFonts w:asciiTheme="minorHAnsi" w:hAnsiTheme="minorHAnsi" w:cstheme="minorHAnsi"/>
          <w:color w:val="231F20"/>
          <w:szCs w:val="24"/>
        </w:rPr>
        <w:t>1</w:t>
      </w:r>
      <w:r w:rsidRPr="00D85CC0">
        <w:rPr>
          <w:rFonts w:asciiTheme="minorHAnsi" w:hAnsiTheme="minorHAnsi" w:cstheme="minorHAnsi"/>
          <w:color w:val="231F20"/>
          <w:szCs w:val="24"/>
        </w:rPr>
        <w:t>-0</w:t>
      </w:r>
      <w:r w:rsidR="00E84063">
        <w:rPr>
          <w:rFonts w:asciiTheme="minorHAnsi" w:hAnsiTheme="minorHAnsi" w:cstheme="minorHAnsi"/>
          <w:color w:val="231F20"/>
          <w:szCs w:val="24"/>
        </w:rPr>
        <w:t>1</w:t>
      </w:r>
      <w:r w:rsidRPr="00D85CC0">
        <w:rPr>
          <w:rFonts w:asciiTheme="minorHAnsi" w:hAnsiTheme="minorHAnsi" w:cstheme="minorHAnsi"/>
          <w:color w:val="231F20"/>
          <w:szCs w:val="24"/>
        </w:rPr>
        <w:t>/0</w:t>
      </w:r>
      <w:r w:rsidR="00E84063">
        <w:rPr>
          <w:rFonts w:asciiTheme="minorHAnsi" w:hAnsiTheme="minorHAnsi" w:cstheme="minorHAnsi"/>
          <w:color w:val="231F20"/>
          <w:szCs w:val="24"/>
        </w:rPr>
        <w:t>1</w:t>
      </w:r>
      <w:r w:rsidRPr="00D85CC0">
        <w:rPr>
          <w:rFonts w:asciiTheme="minorHAnsi" w:hAnsiTheme="minorHAnsi" w:cstheme="minorHAnsi"/>
          <w:color w:val="231F20"/>
          <w:szCs w:val="24"/>
        </w:rPr>
        <w:t xml:space="preserve"> URBROJ: </w:t>
      </w:r>
      <w:r w:rsidR="00196904">
        <w:rPr>
          <w:rFonts w:asciiTheme="minorHAnsi" w:hAnsiTheme="minorHAnsi" w:cstheme="minorHAnsi"/>
          <w:color w:val="231F20"/>
          <w:szCs w:val="24"/>
        </w:rPr>
        <w:t>2189-16-</w:t>
      </w:r>
      <w:r w:rsidR="00E84063">
        <w:rPr>
          <w:rFonts w:asciiTheme="minorHAnsi" w:hAnsiTheme="minorHAnsi" w:cstheme="minorHAnsi"/>
          <w:color w:val="231F20"/>
          <w:szCs w:val="24"/>
        </w:rPr>
        <w:t>10</w:t>
      </w:r>
      <w:r w:rsidR="00196904">
        <w:rPr>
          <w:rFonts w:asciiTheme="minorHAnsi" w:hAnsiTheme="minorHAnsi" w:cstheme="minorHAnsi"/>
          <w:color w:val="231F20"/>
          <w:szCs w:val="24"/>
        </w:rPr>
        <w:t>-21-1</w:t>
      </w:r>
      <w:r w:rsidRPr="00D85CC0">
        <w:rPr>
          <w:rFonts w:asciiTheme="minorHAnsi" w:hAnsiTheme="minorHAnsi" w:cstheme="minorHAnsi"/>
          <w:color w:val="231F20"/>
          <w:szCs w:val="24"/>
        </w:rPr>
        <w:t xml:space="preserve"> </w:t>
      </w:r>
      <w:r w:rsidR="00196904">
        <w:rPr>
          <w:rFonts w:asciiTheme="minorHAnsi" w:hAnsiTheme="minorHAnsi" w:cstheme="minorHAnsi"/>
          <w:color w:val="231F20"/>
          <w:szCs w:val="24"/>
        </w:rPr>
        <w:t xml:space="preserve">Virovitica, </w:t>
      </w:r>
      <w:r w:rsidR="0005006F">
        <w:rPr>
          <w:rFonts w:asciiTheme="minorHAnsi" w:hAnsiTheme="minorHAnsi" w:cstheme="minorHAnsi"/>
          <w:color w:val="231F20"/>
          <w:szCs w:val="24"/>
        </w:rPr>
        <w:t>8. lipnja 2021.g.</w:t>
      </w: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32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Default="004E30A7" w:rsidP="000500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66"/>
        </w:tabs>
        <w:spacing w:after="36"/>
        <w:ind w:left="-15" w:right="0" w:firstLine="0"/>
        <w:jc w:val="righ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  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             </w:t>
      </w:r>
      <w:r w:rsidR="0005006F">
        <w:rPr>
          <w:rFonts w:asciiTheme="minorHAnsi" w:hAnsiTheme="minorHAnsi" w:cstheme="minorHAnsi"/>
          <w:szCs w:val="24"/>
        </w:rPr>
        <w:t>Ravnatelj</w:t>
      </w: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05006F" w:rsidRPr="00D85CC0" w:rsidRDefault="0005006F" w:rsidP="000500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66"/>
        </w:tabs>
        <w:spacing w:after="36"/>
        <w:ind w:left="-15" w:righ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Ivica Tom</w:t>
      </w:r>
      <w:r w:rsidR="004E30A7">
        <w:rPr>
          <w:rFonts w:asciiTheme="minorHAnsi" w:hAnsiTheme="minorHAnsi" w:cstheme="minorHAnsi"/>
          <w:szCs w:val="24"/>
        </w:rPr>
        <w:t>l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>janović, prof.</w:t>
      </w:r>
    </w:p>
    <w:p w:rsidR="00EA3ABA" w:rsidRPr="00D85CC0" w:rsidRDefault="004E30A7">
      <w:pPr>
        <w:spacing w:after="35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</w:p>
    <w:p w:rsidR="00EA3ABA" w:rsidRPr="00D85CC0" w:rsidRDefault="004E30A7" w:rsidP="0005006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594"/>
        </w:tabs>
        <w:ind w:left="-15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  <w:t xml:space="preserve"> </w:t>
      </w:r>
      <w:r w:rsidRPr="00D85CC0">
        <w:rPr>
          <w:rFonts w:asciiTheme="minorHAnsi" w:hAnsiTheme="minorHAnsi" w:cstheme="minorHAnsi"/>
          <w:szCs w:val="24"/>
        </w:rPr>
        <w:tab/>
      </w: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p w:rsidR="00EA3ABA" w:rsidRPr="00D85CC0" w:rsidRDefault="004E30A7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85CC0">
        <w:rPr>
          <w:rFonts w:asciiTheme="minorHAnsi" w:hAnsiTheme="minorHAnsi" w:cstheme="minorHAnsi"/>
          <w:szCs w:val="24"/>
        </w:rPr>
        <w:t xml:space="preserve"> </w:t>
      </w:r>
    </w:p>
    <w:sectPr w:rsidR="00EA3ABA" w:rsidRPr="00D85CC0" w:rsidSect="00196904">
      <w:pgSz w:w="11906" w:h="16838"/>
      <w:pgMar w:top="426" w:right="1413" w:bottom="156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A99"/>
    <w:multiLevelType w:val="hybridMultilevel"/>
    <w:tmpl w:val="1E027234"/>
    <w:lvl w:ilvl="0" w:tplc="7C983E0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84667"/>
    <w:multiLevelType w:val="hybridMultilevel"/>
    <w:tmpl w:val="49A0E674"/>
    <w:lvl w:ilvl="0" w:tplc="7C983E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1DED"/>
    <w:multiLevelType w:val="hybridMultilevel"/>
    <w:tmpl w:val="BDDE6AEE"/>
    <w:lvl w:ilvl="0" w:tplc="7C983E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1D2"/>
    <w:multiLevelType w:val="hybridMultilevel"/>
    <w:tmpl w:val="88E2C610"/>
    <w:lvl w:ilvl="0" w:tplc="7C983E0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BA"/>
    <w:rsid w:val="0005006F"/>
    <w:rsid w:val="00157992"/>
    <w:rsid w:val="00196904"/>
    <w:rsid w:val="00376071"/>
    <w:rsid w:val="004E30A7"/>
    <w:rsid w:val="007357CB"/>
    <w:rsid w:val="00A74187"/>
    <w:rsid w:val="00BB7EB5"/>
    <w:rsid w:val="00D85CC0"/>
    <w:rsid w:val="00E84063"/>
    <w:rsid w:val="00EA3ABA"/>
    <w:rsid w:val="00E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1360"/>
  <w15:docId w15:val="{D8EE7ED9-F647-4109-B54A-611106DC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Pravilnik o stjecanju i naÃ—Â“inu koriÃ–Â¡tenja vlastitih prihoda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stjecanju i naÃ—Â“inu koriÃ–Â¡tenja vlastitih prihoda</dc:title>
  <dc:subject/>
  <dc:creator>Korisnik</dc:creator>
  <cp:keywords/>
  <cp:lastModifiedBy>Vesna</cp:lastModifiedBy>
  <cp:revision>4</cp:revision>
  <cp:lastPrinted>2021-06-08T09:25:00Z</cp:lastPrinted>
  <dcterms:created xsi:type="dcterms:W3CDTF">2021-06-08T06:36:00Z</dcterms:created>
  <dcterms:modified xsi:type="dcterms:W3CDTF">2021-06-08T09:32:00Z</dcterms:modified>
</cp:coreProperties>
</file>